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24" w:rsidRDefault="00D34324" w:rsidP="006A4462">
      <w:pPr>
        <w:widowControl w:val="0"/>
        <w:jc w:val="center"/>
        <w:rPr>
          <w:b/>
          <w:bCs/>
          <w:sz w:val="26"/>
          <w:szCs w:val="26"/>
        </w:rPr>
      </w:pPr>
    </w:p>
    <w:p w:rsidR="00D34324" w:rsidRDefault="00D34324" w:rsidP="006A4462">
      <w:pPr>
        <w:widowControl w:val="0"/>
        <w:jc w:val="center"/>
        <w:rPr>
          <w:b/>
          <w:bCs/>
          <w:sz w:val="26"/>
          <w:szCs w:val="26"/>
        </w:rPr>
      </w:pPr>
    </w:p>
    <w:p w:rsidR="0007658D" w:rsidRPr="0007658D" w:rsidRDefault="006A4462" w:rsidP="0007658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 xml:space="preserve">об обсуждении </w:t>
      </w:r>
      <w:r w:rsidR="00DD19C9">
        <w:rPr>
          <w:b/>
          <w:bCs/>
          <w:sz w:val="26"/>
          <w:szCs w:val="26"/>
        </w:rPr>
        <w:t xml:space="preserve">проекта </w:t>
      </w:r>
      <w:r w:rsidR="0007658D" w:rsidRPr="0007658D">
        <w:rPr>
          <w:b/>
          <w:bCs/>
          <w:sz w:val="26"/>
          <w:szCs w:val="26"/>
        </w:rPr>
        <w:t>«О внесении изменений в Схему размещения</w:t>
      </w:r>
    </w:p>
    <w:p w:rsidR="0007658D" w:rsidRPr="0007658D" w:rsidRDefault="0007658D" w:rsidP="0007658D">
      <w:pPr>
        <w:widowControl w:val="0"/>
        <w:jc w:val="center"/>
        <w:rPr>
          <w:b/>
          <w:bCs/>
          <w:sz w:val="26"/>
          <w:szCs w:val="26"/>
        </w:rPr>
      </w:pPr>
      <w:r w:rsidRPr="0007658D">
        <w:rPr>
          <w:b/>
          <w:bCs/>
          <w:sz w:val="26"/>
          <w:szCs w:val="26"/>
        </w:rPr>
        <w:t>нестационарных торговых объектов на территории</w:t>
      </w:r>
    </w:p>
    <w:p w:rsidR="0007658D" w:rsidRPr="0007658D" w:rsidRDefault="0007658D" w:rsidP="0007658D">
      <w:pPr>
        <w:widowControl w:val="0"/>
        <w:jc w:val="center"/>
        <w:rPr>
          <w:b/>
          <w:bCs/>
          <w:sz w:val="26"/>
          <w:szCs w:val="26"/>
        </w:rPr>
      </w:pPr>
      <w:r w:rsidRPr="0007658D">
        <w:rPr>
          <w:b/>
          <w:bCs/>
          <w:sz w:val="26"/>
          <w:szCs w:val="26"/>
        </w:rPr>
        <w:t xml:space="preserve">муниципального образования городского округа </w:t>
      </w:r>
    </w:p>
    <w:p w:rsidR="0007658D" w:rsidRPr="0007658D" w:rsidRDefault="0007658D" w:rsidP="0007658D">
      <w:pPr>
        <w:widowControl w:val="0"/>
        <w:jc w:val="center"/>
        <w:rPr>
          <w:b/>
          <w:bCs/>
          <w:sz w:val="26"/>
          <w:szCs w:val="26"/>
        </w:rPr>
      </w:pPr>
      <w:r w:rsidRPr="0007658D">
        <w:rPr>
          <w:b/>
          <w:bCs/>
          <w:sz w:val="26"/>
          <w:szCs w:val="26"/>
        </w:rPr>
        <w:t xml:space="preserve">«город Каспийск», </w:t>
      </w:r>
      <w:proofErr w:type="gramStart"/>
      <w:r w:rsidRPr="0007658D">
        <w:rPr>
          <w:b/>
          <w:bCs/>
          <w:sz w:val="26"/>
          <w:szCs w:val="26"/>
        </w:rPr>
        <w:t>утвержденную</w:t>
      </w:r>
      <w:proofErr w:type="gramEnd"/>
      <w:r w:rsidRPr="0007658D">
        <w:rPr>
          <w:b/>
          <w:bCs/>
          <w:sz w:val="26"/>
          <w:szCs w:val="26"/>
        </w:rPr>
        <w:t xml:space="preserve"> Постановлением</w:t>
      </w:r>
    </w:p>
    <w:p w:rsidR="0007658D" w:rsidRPr="0007658D" w:rsidRDefault="0007658D" w:rsidP="0007658D">
      <w:pPr>
        <w:widowControl w:val="0"/>
        <w:jc w:val="center"/>
        <w:rPr>
          <w:b/>
          <w:bCs/>
          <w:sz w:val="26"/>
          <w:szCs w:val="26"/>
        </w:rPr>
      </w:pPr>
      <w:r w:rsidRPr="0007658D">
        <w:rPr>
          <w:b/>
          <w:bCs/>
          <w:sz w:val="26"/>
          <w:szCs w:val="26"/>
        </w:rPr>
        <w:t>Администрации городского округа «город Каспийск»</w:t>
      </w:r>
    </w:p>
    <w:p w:rsidR="0007658D" w:rsidRPr="0007658D" w:rsidRDefault="0007658D" w:rsidP="0007658D">
      <w:pPr>
        <w:widowControl w:val="0"/>
        <w:jc w:val="center"/>
        <w:rPr>
          <w:b/>
          <w:bCs/>
          <w:sz w:val="26"/>
          <w:szCs w:val="26"/>
        </w:rPr>
      </w:pPr>
      <w:r w:rsidRPr="0007658D">
        <w:rPr>
          <w:b/>
          <w:bCs/>
          <w:sz w:val="26"/>
          <w:szCs w:val="26"/>
        </w:rPr>
        <w:t>от 13.03.2019 г. №222 «Об утверждении схемы</w:t>
      </w:r>
    </w:p>
    <w:p w:rsidR="0007658D" w:rsidRPr="0007658D" w:rsidRDefault="0007658D" w:rsidP="0007658D">
      <w:pPr>
        <w:widowControl w:val="0"/>
        <w:jc w:val="center"/>
        <w:rPr>
          <w:b/>
          <w:bCs/>
          <w:sz w:val="26"/>
          <w:szCs w:val="26"/>
        </w:rPr>
      </w:pPr>
      <w:r w:rsidRPr="0007658D">
        <w:rPr>
          <w:b/>
          <w:bCs/>
          <w:sz w:val="26"/>
          <w:szCs w:val="26"/>
        </w:rPr>
        <w:t>размещения нестационарных торговых объектов</w:t>
      </w:r>
    </w:p>
    <w:p w:rsidR="0007658D" w:rsidRPr="0007658D" w:rsidRDefault="0007658D" w:rsidP="0007658D">
      <w:pPr>
        <w:widowControl w:val="0"/>
        <w:jc w:val="center"/>
        <w:rPr>
          <w:b/>
          <w:bCs/>
          <w:sz w:val="26"/>
          <w:szCs w:val="26"/>
        </w:rPr>
      </w:pPr>
      <w:r w:rsidRPr="0007658D">
        <w:rPr>
          <w:b/>
          <w:bCs/>
          <w:sz w:val="26"/>
          <w:szCs w:val="26"/>
        </w:rPr>
        <w:t>на территории муниципального образования</w:t>
      </w:r>
    </w:p>
    <w:p w:rsidR="006A4462" w:rsidRPr="003A23D8" w:rsidRDefault="0007658D" w:rsidP="0007658D">
      <w:pPr>
        <w:widowControl w:val="0"/>
        <w:jc w:val="center"/>
        <w:rPr>
          <w:b/>
          <w:bCs/>
          <w:color w:val="C00000"/>
          <w:sz w:val="26"/>
          <w:szCs w:val="26"/>
        </w:rPr>
      </w:pPr>
      <w:r w:rsidRPr="0007658D">
        <w:rPr>
          <w:b/>
          <w:bCs/>
          <w:sz w:val="26"/>
          <w:szCs w:val="26"/>
        </w:rPr>
        <w:t>городского округа «город Каспийск»</w:t>
      </w:r>
    </w:p>
    <w:p w:rsidR="006A4462" w:rsidRDefault="006A4462" w:rsidP="006A4462">
      <w:pPr>
        <w:widowControl w:val="0"/>
        <w:jc w:val="center"/>
        <w:rPr>
          <w:b/>
          <w:bCs/>
          <w:sz w:val="26"/>
          <w:szCs w:val="26"/>
        </w:rPr>
      </w:pPr>
    </w:p>
    <w:p w:rsidR="006A4462" w:rsidRDefault="006A4462" w:rsidP="006A446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Настоящим </w:t>
      </w:r>
      <w:r w:rsidR="00F36B11" w:rsidRPr="00F36B11">
        <w:rPr>
          <w:b/>
          <w:i/>
          <w:sz w:val="26"/>
          <w:szCs w:val="26"/>
          <w:u w:val="single"/>
        </w:rPr>
        <w:t>Администрация городского округа «город Каспийск»</w:t>
      </w:r>
      <w:r w:rsidR="00F36B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F36B11" w:rsidRDefault="006A4462" w:rsidP="006A446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принимаются в установленном порядке по адресу </w:t>
      </w:r>
      <w:r w:rsidR="00F36B11" w:rsidRPr="00F36B11">
        <w:rPr>
          <w:b/>
          <w:i/>
          <w:sz w:val="26"/>
          <w:szCs w:val="26"/>
          <w:u w:val="single"/>
        </w:rPr>
        <w:t>г. Каспийск, ул. Орджоникидзе 12</w:t>
      </w:r>
      <w:r w:rsidR="00F36B11">
        <w:rPr>
          <w:b/>
          <w:i/>
          <w:sz w:val="26"/>
          <w:szCs w:val="26"/>
          <w:u w:val="single"/>
        </w:rPr>
        <w:t xml:space="preserve">, </w:t>
      </w:r>
      <w:proofErr w:type="spellStart"/>
      <w:r w:rsidR="00F36B11">
        <w:rPr>
          <w:b/>
          <w:i/>
          <w:sz w:val="26"/>
          <w:szCs w:val="26"/>
          <w:u w:val="single"/>
        </w:rPr>
        <w:t>каб</w:t>
      </w:r>
      <w:proofErr w:type="spellEnd"/>
      <w:r w:rsidR="00F36B11">
        <w:rPr>
          <w:b/>
          <w:i/>
          <w:sz w:val="26"/>
          <w:szCs w:val="26"/>
          <w:u w:val="single"/>
        </w:rPr>
        <w:t>. №49</w:t>
      </w:r>
      <w:r>
        <w:rPr>
          <w:sz w:val="26"/>
          <w:szCs w:val="26"/>
        </w:rPr>
        <w:t>, а также по адресу электронной почты:</w:t>
      </w:r>
      <w:r w:rsidR="00F36B11" w:rsidRPr="00F36B11">
        <w:t xml:space="preserve"> </w:t>
      </w:r>
      <w:r w:rsidR="00F36B11" w:rsidRPr="00F36B11">
        <w:rPr>
          <w:b/>
          <w:i/>
          <w:sz w:val="26"/>
          <w:szCs w:val="26"/>
          <w:u w:val="single"/>
        </w:rPr>
        <w:t>kasp.info@yandex.ru</w:t>
      </w:r>
      <w:r>
        <w:rPr>
          <w:sz w:val="26"/>
          <w:szCs w:val="26"/>
        </w:rPr>
        <w:t xml:space="preserve"> </w:t>
      </w:r>
    </w:p>
    <w:p w:rsidR="006A4462" w:rsidRDefault="006A4462" w:rsidP="006A446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Сроки приема предложений: </w:t>
      </w:r>
      <w:r w:rsidR="004F4DBF">
        <w:rPr>
          <w:b/>
          <w:i/>
          <w:sz w:val="26"/>
          <w:szCs w:val="26"/>
          <w:u w:val="single"/>
        </w:rPr>
        <w:t>08</w:t>
      </w:r>
      <w:r w:rsidR="00F36B11" w:rsidRPr="00F36B11">
        <w:rPr>
          <w:b/>
          <w:i/>
          <w:sz w:val="26"/>
          <w:szCs w:val="26"/>
          <w:u w:val="single"/>
        </w:rPr>
        <w:t>.0</w:t>
      </w:r>
      <w:r w:rsidR="004963B9">
        <w:rPr>
          <w:b/>
          <w:i/>
          <w:sz w:val="26"/>
          <w:szCs w:val="26"/>
          <w:u w:val="single"/>
        </w:rPr>
        <w:t>8</w:t>
      </w:r>
      <w:r w:rsidR="00F36B11" w:rsidRPr="00F36B11">
        <w:rPr>
          <w:b/>
          <w:i/>
          <w:sz w:val="26"/>
          <w:szCs w:val="26"/>
          <w:u w:val="single"/>
        </w:rPr>
        <w:t xml:space="preserve">.2019г. – по </w:t>
      </w:r>
      <w:r w:rsidR="00D94E2B">
        <w:rPr>
          <w:b/>
          <w:i/>
          <w:sz w:val="26"/>
          <w:szCs w:val="26"/>
          <w:u w:val="single"/>
        </w:rPr>
        <w:t>15</w:t>
      </w:r>
      <w:r w:rsidR="004963B9">
        <w:rPr>
          <w:b/>
          <w:i/>
          <w:sz w:val="26"/>
          <w:szCs w:val="26"/>
          <w:u w:val="single"/>
        </w:rPr>
        <w:t>.</w:t>
      </w:r>
      <w:r w:rsidR="00F36B11" w:rsidRPr="00F36B11">
        <w:rPr>
          <w:b/>
          <w:i/>
          <w:sz w:val="26"/>
          <w:szCs w:val="26"/>
          <w:u w:val="single"/>
        </w:rPr>
        <w:t>0</w:t>
      </w:r>
      <w:r w:rsidR="004963B9">
        <w:rPr>
          <w:b/>
          <w:i/>
          <w:sz w:val="26"/>
          <w:szCs w:val="26"/>
          <w:u w:val="single"/>
        </w:rPr>
        <w:t>8</w:t>
      </w:r>
      <w:r w:rsidR="00F36B11" w:rsidRPr="00F36B11">
        <w:rPr>
          <w:b/>
          <w:i/>
          <w:sz w:val="26"/>
          <w:szCs w:val="26"/>
          <w:u w:val="single"/>
        </w:rPr>
        <w:t>.2019г.</w:t>
      </w:r>
    </w:p>
    <w:p w:rsidR="006A4462" w:rsidRDefault="006A4462" w:rsidP="006A446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Место размещения уведомления о подготовке проекта</w:t>
      </w:r>
      <w:r w:rsidR="0055695E">
        <w:rPr>
          <w:sz w:val="26"/>
          <w:szCs w:val="26"/>
        </w:rPr>
        <w:t xml:space="preserve"> муниципального нормативного правового </w:t>
      </w:r>
      <w:r>
        <w:rPr>
          <w:sz w:val="26"/>
          <w:szCs w:val="26"/>
        </w:rPr>
        <w:t xml:space="preserve">акта </w:t>
      </w:r>
      <w:r w:rsidR="0055695E">
        <w:rPr>
          <w:sz w:val="26"/>
          <w:szCs w:val="26"/>
        </w:rPr>
        <w:t xml:space="preserve">(далее - МНПА) </w:t>
      </w:r>
      <w:r>
        <w:rPr>
          <w:sz w:val="26"/>
          <w:szCs w:val="26"/>
        </w:rPr>
        <w:t>в сети Интернет (полный электронный адрес):</w:t>
      </w:r>
      <w:r w:rsidR="00F36B11" w:rsidRPr="00F36B11">
        <w:t xml:space="preserve"> </w:t>
      </w:r>
      <w:r w:rsidR="00F36B11" w:rsidRPr="00F36B11">
        <w:rPr>
          <w:b/>
          <w:i/>
          <w:sz w:val="26"/>
          <w:szCs w:val="26"/>
          <w:u w:val="single"/>
        </w:rPr>
        <w:t>http://kaspiysk.org/</w:t>
      </w:r>
      <w:r>
        <w:rPr>
          <w:sz w:val="26"/>
          <w:szCs w:val="26"/>
        </w:rPr>
        <w:t>.</w:t>
      </w:r>
    </w:p>
    <w:p w:rsidR="006A4462" w:rsidRDefault="006A4462" w:rsidP="006A446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поступившие предложения будут рассмотрены. Сводка полученных предложений будет размещена на сайте </w:t>
      </w:r>
      <w:hyperlink r:id="rId8" w:history="1">
        <w:r w:rsidR="00DD19C9" w:rsidRPr="00EB0F9A">
          <w:rPr>
            <w:rStyle w:val="ab"/>
            <w:b/>
            <w:i/>
            <w:sz w:val="26"/>
            <w:szCs w:val="26"/>
          </w:rPr>
          <w:t>http://kaspiysk.org/</w:t>
        </w:r>
      </w:hyperlink>
      <w:r w:rsidR="00DD19C9">
        <w:rPr>
          <w:b/>
          <w:i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не позднее </w:t>
      </w:r>
      <w:r w:rsidR="00D94E2B">
        <w:rPr>
          <w:b/>
          <w:i/>
          <w:sz w:val="26"/>
          <w:szCs w:val="26"/>
          <w:u w:val="single"/>
        </w:rPr>
        <w:t>16</w:t>
      </w:r>
      <w:r w:rsidR="00F36B11" w:rsidRPr="00F36B11">
        <w:rPr>
          <w:b/>
          <w:i/>
          <w:sz w:val="26"/>
          <w:szCs w:val="26"/>
          <w:u w:val="single"/>
        </w:rPr>
        <w:t>.03.2019г.</w:t>
      </w:r>
    </w:p>
    <w:p w:rsidR="006A4462" w:rsidRDefault="006A4462" w:rsidP="006A4462">
      <w:pPr>
        <w:widowControl w:val="0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1. Описание проблемы, на решение которой направлено предлагаемое регулирование:</w:t>
      </w:r>
      <w:r w:rsidR="00F36B11" w:rsidRPr="00F36B11">
        <w:rPr>
          <w:color w:val="000000"/>
          <w:sz w:val="27"/>
          <w:szCs w:val="27"/>
        </w:rPr>
        <w:t xml:space="preserve"> </w:t>
      </w:r>
      <w:r w:rsidR="00F36B11" w:rsidRPr="00F36B11">
        <w:rPr>
          <w:b/>
          <w:i/>
          <w:color w:val="000000"/>
          <w:sz w:val="26"/>
          <w:szCs w:val="26"/>
          <w:u w:val="single"/>
        </w:rPr>
        <w:t>предотвращения хаотичного расположения временных объектов торговли, соблюдения санитарного состояния и благоустройства территории, а также увеличения налоговой базы городского округа.</w:t>
      </w:r>
      <w:r>
        <w:rPr>
          <w:sz w:val="26"/>
          <w:szCs w:val="26"/>
        </w:rPr>
        <w:t xml:space="preserve">                                                          </w:t>
      </w:r>
    </w:p>
    <w:p w:rsidR="006A4462" w:rsidRDefault="006A4462" w:rsidP="006A4462">
      <w:pPr>
        <w:widowControl w:val="0"/>
        <w:tabs>
          <w:tab w:val="left" w:pos="567"/>
        </w:tabs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2. Цели предлагаемого правового регулирования: </w:t>
      </w:r>
      <w:r w:rsidR="00F36B11" w:rsidRPr="00F36B11">
        <w:rPr>
          <w:b/>
          <w:i/>
          <w:sz w:val="26"/>
          <w:szCs w:val="26"/>
          <w:u w:val="single"/>
        </w:rPr>
        <w:t xml:space="preserve">приведение в соответствие с нормами законодательства и создания правовых условий для исполнения муниципальных функций, возложенных на </w:t>
      </w:r>
      <w:r w:rsidR="00DD19C9">
        <w:rPr>
          <w:b/>
          <w:i/>
          <w:sz w:val="26"/>
          <w:szCs w:val="26"/>
          <w:u w:val="single"/>
        </w:rPr>
        <w:t xml:space="preserve">отдел строительства и архитектуры для утверждения установки </w:t>
      </w:r>
      <w:r w:rsidR="00F36B11" w:rsidRPr="00F36B11">
        <w:rPr>
          <w:b/>
          <w:i/>
          <w:sz w:val="26"/>
          <w:szCs w:val="26"/>
          <w:u w:val="single"/>
        </w:rPr>
        <w:t>нестационарных торговых объектов создания условий для улучшения организации и качества обслуживания населения городского округа.</w:t>
      </w:r>
      <w:r w:rsidRPr="005A1B79">
        <w:rPr>
          <w:b/>
          <w:i/>
          <w:sz w:val="26"/>
          <w:szCs w:val="26"/>
          <w:u w:val="single"/>
        </w:rPr>
        <w:t xml:space="preserve">                                                                   </w:t>
      </w:r>
      <w:r w:rsidRPr="00F36B11">
        <w:rPr>
          <w:b/>
          <w:i/>
          <w:sz w:val="26"/>
          <w:szCs w:val="26"/>
          <w:u w:val="single"/>
          <w:vertAlign w:val="superscript"/>
        </w:rPr>
        <w:t xml:space="preserve">                                                                         </w:t>
      </w:r>
      <w:r w:rsidR="00F36B11">
        <w:rPr>
          <w:b/>
          <w:i/>
          <w:sz w:val="26"/>
          <w:szCs w:val="26"/>
          <w:u w:val="single"/>
          <w:vertAlign w:val="superscript"/>
        </w:rPr>
        <w:t xml:space="preserve">           </w:t>
      </w:r>
    </w:p>
    <w:p w:rsidR="006A4462" w:rsidRDefault="006A4462" w:rsidP="000F5E20">
      <w:pPr>
        <w:widowControl w:val="0"/>
        <w:tabs>
          <w:tab w:val="left" w:pos="567"/>
        </w:tabs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>3. Д</w:t>
      </w:r>
      <w:r>
        <w:rPr>
          <w:color w:val="000000"/>
          <w:sz w:val="26"/>
          <w:szCs w:val="26"/>
        </w:rPr>
        <w:t>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</w:t>
      </w:r>
      <w:r w:rsidRPr="000F5E20">
        <w:rPr>
          <w:b/>
          <w:sz w:val="26"/>
          <w:szCs w:val="26"/>
        </w:rPr>
        <w:t>:</w:t>
      </w:r>
      <w:r w:rsidR="000F5E20" w:rsidRPr="000F5E20">
        <w:rPr>
          <w:b/>
          <w:sz w:val="26"/>
          <w:szCs w:val="26"/>
        </w:rPr>
        <w:t xml:space="preserve"> </w:t>
      </w:r>
      <w:r w:rsidR="000F5E20" w:rsidRPr="000F5E20">
        <w:rPr>
          <w:b/>
          <w:i/>
          <w:sz w:val="26"/>
          <w:szCs w:val="26"/>
          <w:u w:val="single"/>
        </w:rPr>
        <w:t>Приказ Комитета</w:t>
      </w:r>
      <w:r w:rsidR="000F5E20">
        <w:rPr>
          <w:b/>
          <w:i/>
          <w:sz w:val="26"/>
          <w:szCs w:val="26"/>
          <w:u w:val="single"/>
        </w:rPr>
        <w:t xml:space="preserve"> по развитию малого и среднего предпринимательства Республики Дагестан «Об утверждении порядка разработки и утверждения органами местного самоуправления схемы размещения нестационарных торговых объектов на территории Республики Дагестан» №13-ОД от 15.03.2017г.</w:t>
      </w:r>
    </w:p>
    <w:p w:rsidR="00A01A0A" w:rsidRDefault="00A01A0A" w:rsidP="00F36B11">
      <w:pPr>
        <w:widowControl w:val="0"/>
        <w:tabs>
          <w:tab w:val="left" w:pos="567"/>
        </w:tabs>
        <w:jc w:val="both"/>
        <w:rPr>
          <w:sz w:val="26"/>
          <w:szCs w:val="26"/>
        </w:rPr>
      </w:pPr>
    </w:p>
    <w:p w:rsidR="000F2123" w:rsidRDefault="006A4462" w:rsidP="00F36B11">
      <w:pPr>
        <w:widowControl w:val="0"/>
        <w:tabs>
          <w:tab w:val="left" w:pos="567"/>
        </w:tabs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4. Планируемый срок вступления в силу предлагаемого регулирования</w:t>
      </w:r>
      <w:r w:rsidR="00F36B11">
        <w:rPr>
          <w:sz w:val="26"/>
          <w:szCs w:val="26"/>
        </w:rPr>
        <w:t xml:space="preserve">: </w:t>
      </w:r>
    </w:p>
    <w:p w:rsidR="006A4462" w:rsidRPr="00F36B11" w:rsidRDefault="000F2123" w:rsidP="00F36B11">
      <w:pPr>
        <w:widowControl w:val="0"/>
        <w:tabs>
          <w:tab w:val="left" w:pos="567"/>
        </w:tabs>
        <w:jc w:val="both"/>
        <w:rPr>
          <w:b/>
          <w:i/>
          <w:sz w:val="26"/>
          <w:szCs w:val="26"/>
          <w:u w:val="single"/>
          <w:vertAlign w:val="superscript"/>
        </w:rPr>
      </w:pPr>
      <w:r>
        <w:rPr>
          <w:b/>
          <w:i/>
          <w:sz w:val="26"/>
          <w:szCs w:val="26"/>
          <w:u w:val="single"/>
        </w:rPr>
        <w:t xml:space="preserve">до </w:t>
      </w:r>
      <w:r w:rsidR="00D94E2B">
        <w:rPr>
          <w:b/>
          <w:i/>
          <w:sz w:val="26"/>
          <w:szCs w:val="26"/>
          <w:u w:val="single"/>
        </w:rPr>
        <w:t>18</w:t>
      </w:r>
      <w:r w:rsidR="00F36B11" w:rsidRPr="00F36B11">
        <w:rPr>
          <w:b/>
          <w:i/>
          <w:sz w:val="26"/>
          <w:szCs w:val="26"/>
          <w:u w:val="single"/>
        </w:rPr>
        <w:t>.0</w:t>
      </w:r>
      <w:r w:rsidR="00375304">
        <w:rPr>
          <w:b/>
          <w:i/>
          <w:sz w:val="26"/>
          <w:szCs w:val="26"/>
          <w:u w:val="single"/>
        </w:rPr>
        <w:t>8</w:t>
      </w:r>
      <w:r w:rsidR="00F36B11" w:rsidRPr="00F36B11">
        <w:rPr>
          <w:b/>
          <w:i/>
          <w:sz w:val="26"/>
          <w:szCs w:val="26"/>
          <w:u w:val="single"/>
        </w:rPr>
        <w:t>.2019г.</w:t>
      </w:r>
    </w:p>
    <w:p w:rsidR="006A4462" w:rsidRDefault="006A4462" w:rsidP="006A4462">
      <w:pPr>
        <w:widowControl w:val="0"/>
        <w:tabs>
          <w:tab w:val="left" w:pos="567"/>
        </w:tabs>
        <w:jc w:val="both"/>
        <w:rPr>
          <w:sz w:val="26"/>
          <w:szCs w:val="26"/>
        </w:rPr>
      </w:pPr>
    </w:p>
    <w:p w:rsidR="006A4462" w:rsidRDefault="006A4462" w:rsidP="006A4462">
      <w:pPr>
        <w:widowControl w:val="0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5. Сведения о необходимости или отсутствии необходимости установления переходного периода:_________________</w:t>
      </w:r>
      <w:r w:rsidR="000020F4" w:rsidRPr="000020F4">
        <w:rPr>
          <w:sz w:val="26"/>
          <w:szCs w:val="26"/>
          <w:u w:val="single"/>
        </w:rPr>
        <w:t xml:space="preserve"> </w:t>
      </w:r>
      <w:r w:rsidR="0069667D" w:rsidRPr="0069667D">
        <w:rPr>
          <w:b/>
          <w:i/>
          <w:sz w:val="26"/>
          <w:szCs w:val="26"/>
          <w:u w:val="single"/>
        </w:rPr>
        <w:t>отсутствуют</w:t>
      </w:r>
      <w:r>
        <w:rPr>
          <w:sz w:val="26"/>
          <w:szCs w:val="26"/>
        </w:rPr>
        <w:t xml:space="preserve">______________________                                                      </w:t>
      </w:r>
    </w:p>
    <w:p w:rsidR="006A4462" w:rsidRDefault="006A4462" w:rsidP="0055695E">
      <w:pPr>
        <w:widowControl w:val="0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место для текстового описания</w:t>
      </w:r>
    </w:p>
    <w:p w:rsidR="0069667D" w:rsidRDefault="0069667D" w:rsidP="0069667D"/>
    <w:p w:rsidR="0069667D" w:rsidRDefault="0069667D" w:rsidP="0069667D"/>
    <w:p w:rsidR="006A4462" w:rsidRPr="0069667D" w:rsidRDefault="006A4462" w:rsidP="0069667D">
      <w:pPr>
        <w:rPr>
          <w:sz w:val="26"/>
          <w:szCs w:val="26"/>
        </w:rPr>
      </w:pPr>
      <w:r w:rsidRPr="0069667D">
        <w:rPr>
          <w:sz w:val="26"/>
          <w:szCs w:val="26"/>
        </w:rPr>
        <w:t>6. Сравнение возможных вариантов решения проблемы</w:t>
      </w:r>
    </w:p>
    <w:p w:rsidR="006A4462" w:rsidRPr="0069667D" w:rsidRDefault="006A4462" w:rsidP="0069667D">
      <w:pPr>
        <w:rPr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4253"/>
        <w:gridCol w:w="1843"/>
      </w:tblGrid>
      <w:tr w:rsidR="0069667D" w:rsidRPr="0069667D" w:rsidTr="00FD1E8F">
        <w:trPr>
          <w:trHeight w:val="4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5E" w:rsidRPr="0069667D" w:rsidRDefault="0055695E" w:rsidP="006966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5E" w:rsidRPr="0069667D" w:rsidRDefault="0055695E" w:rsidP="0069667D">
            <w:pPr>
              <w:jc w:val="center"/>
              <w:rPr>
                <w:sz w:val="26"/>
                <w:szCs w:val="26"/>
              </w:rPr>
            </w:pPr>
            <w:r w:rsidRPr="0069667D">
              <w:rPr>
                <w:sz w:val="26"/>
                <w:szCs w:val="26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5E" w:rsidRPr="0069667D" w:rsidRDefault="0055695E" w:rsidP="0069667D">
            <w:pPr>
              <w:jc w:val="center"/>
              <w:rPr>
                <w:sz w:val="26"/>
                <w:szCs w:val="26"/>
              </w:rPr>
            </w:pPr>
            <w:r w:rsidRPr="0069667D">
              <w:rPr>
                <w:sz w:val="26"/>
                <w:szCs w:val="26"/>
              </w:rPr>
              <w:t>Вариант 2</w:t>
            </w:r>
          </w:p>
        </w:tc>
      </w:tr>
      <w:tr w:rsidR="0069667D" w:rsidRPr="0069667D" w:rsidTr="00FD1E8F">
        <w:trPr>
          <w:trHeight w:val="5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5E" w:rsidRPr="0069667D" w:rsidRDefault="0055695E" w:rsidP="0069667D">
            <w:pPr>
              <w:rPr>
                <w:sz w:val="26"/>
                <w:szCs w:val="26"/>
              </w:rPr>
            </w:pPr>
            <w:r w:rsidRPr="0069667D">
              <w:rPr>
                <w:sz w:val="26"/>
                <w:szCs w:val="26"/>
              </w:rPr>
              <w:t>6.1. Содержание варианта решения выявленной проблемы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5E" w:rsidRPr="0069667D" w:rsidRDefault="0055695E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Разработка и принятие МНПА в соответствии с действующими положениями действующего законодательства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5E" w:rsidRPr="0069667D" w:rsidRDefault="0055695E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отсутствует</w:t>
            </w:r>
          </w:p>
        </w:tc>
      </w:tr>
      <w:tr w:rsidR="0069667D" w:rsidRPr="0069667D" w:rsidTr="00FD1E8F">
        <w:trPr>
          <w:trHeight w:val="3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DD" w:rsidRPr="0069667D" w:rsidRDefault="001778DD" w:rsidP="0069667D">
            <w:pPr>
              <w:rPr>
                <w:sz w:val="26"/>
                <w:szCs w:val="26"/>
              </w:rPr>
            </w:pPr>
            <w:r w:rsidRPr="0069667D">
              <w:rPr>
                <w:sz w:val="26"/>
                <w:szCs w:val="26"/>
              </w:rPr>
              <w:t>6.2. Качественная характеристика и оценка динамики численности потенциальных адресатов регулирования в среднесрочном периоде</w:t>
            </w:r>
          </w:p>
          <w:p w:rsidR="001778DD" w:rsidRPr="0069667D" w:rsidRDefault="001778DD" w:rsidP="0069667D">
            <w:pPr>
              <w:rPr>
                <w:sz w:val="26"/>
                <w:szCs w:val="26"/>
              </w:rPr>
            </w:pPr>
            <w:r w:rsidRPr="0069667D">
              <w:rPr>
                <w:sz w:val="26"/>
                <w:szCs w:val="26"/>
              </w:rPr>
              <w:t xml:space="preserve"> (1-3 года)</w:t>
            </w:r>
          </w:p>
          <w:p w:rsidR="001778DD" w:rsidRPr="0069667D" w:rsidRDefault="001778DD" w:rsidP="0069667D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Заявителями на предоставление муниципальной услуги, административный регламент которой утвержден МНПА, являются физические и юридические лица, обратившиеся в орган, предоставляющий муниципальную услугу, с запросом о предоставлении муниципальной услуги, выраженным в письменной форме.</w:t>
            </w:r>
          </w:p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В связи с тем, что с заявлением о предоставлении муниципальной услуги может обратиться неограниченное число заявителей, отсутствует возможность осуществить оценку численности потенциальных адресатов предлагаемого правового регулирования в среднесрочном периоде.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отсутствует</w:t>
            </w:r>
          </w:p>
        </w:tc>
      </w:tr>
      <w:tr w:rsidR="0069667D" w:rsidRPr="0069667D" w:rsidTr="00FD1E8F">
        <w:trPr>
          <w:trHeight w:val="10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DD" w:rsidRPr="0069667D" w:rsidRDefault="001778DD" w:rsidP="0069667D">
            <w:pPr>
              <w:rPr>
                <w:sz w:val="26"/>
                <w:szCs w:val="26"/>
              </w:rPr>
            </w:pPr>
            <w:r w:rsidRPr="0069667D">
              <w:rPr>
                <w:sz w:val="26"/>
                <w:szCs w:val="26"/>
              </w:rPr>
              <w:t>6.3. Оценка дополнительных расходов (доходов) потенциальных адресатов регулирования, связанных с введением нового правового регулирования, связанных с его введением</w:t>
            </w:r>
          </w:p>
          <w:p w:rsidR="001778DD" w:rsidRPr="0069667D" w:rsidRDefault="001778DD" w:rsidP="0069667D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Разработка и принятие МНПА не влечет за собой дополнительные расходы потенциальных адресатов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отсутствует</w:t>
            </w:r>
          </w:p>
        </w:tc>
      </w:tr>
      <w:tr w:rsidR="0069667D" w:rsidRPr="0069667D" w:rsidTr="00FD1E8F">
        <w:trPr>
          <w:trHeight w:val="7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DD" w:rsidRPr="0069667D" w:rsidRDefault="001778DD" w:rsidP="0069667D">
            <w:pPr>
              <w:rPr>
                <w:sz w:val="26"/>
                <w:szCs w:val="26"/>
              </w:rPr>
            </w:pPr>
            <w:r w:rsidRPr="0069667D">
              <w:rPr>
                <w:sz w:val="26"/>
                <w:szCs w:val="26"/>
              </w:rPr>
              <w:t xml:space="preserve">6.4. Оценка расходов (доходов) республиканского бюджета Республики Дагестан, </w:t>
            </w:r>
            <w:r w:rsidRPr="0069667D">
              <w:rPr>
                <w:sz w:val="26"/>
                <w:szCs w:val="26"/>
              </w:rPr>
              <w:lastRenderedPageBreak/>
              <w:t>связанных с введением предлагаемого правового регулирования</w:t>
            </w:r>
          </w:p>
          <w:p w:rsidR="001778DD" w:rsidRPr="0069667D" w:rsidRDefault="001778DD" w:rsidP="0069667D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lastRenderedPageBreak/>
              <w:t xml:space="preserve">Разработка и принятие МНПА не влечет за собой расходы (доходы) местного бюджета предлагаемого </w:t>
            </w:r>
            <w:r w:rsidRPr="0069667D">
              <w:rPr>
                <w:i/>
                <w:sz w:val="26"/>
                <w:szCs w:val="26"/>
              </w:rPr>
              <w:lastRenderedPageBreak/>
              <w:t>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lastRenderedPageBreak/>
              <w:t>отсутствует</w:t>
            </w:r>
          </w:p>
        </w:tc>
      </w:tr>
      <w:tr w:rsidR="0069667D" w:rsidRPr="0069667D" w:rsidTr="00FD1E8F">
        <w:trPr>
          <w:trHeight w:val="7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DD" w:rsidRPr="0069667D" w:rsidRDefault="001778DD" w:rsidP="0069667D">
            <w:pPr>
              <w:rPr>
                <w:sz w:val="26"/>
                <w:szCs w:val="26"/>
              </w:rPr>
            </w:pPr>
            <w:r w:rsidRPr="0069667D">
              <w:rPr>
                <w:sz w:val="26"/>
                <w:szCs w:val="26"/>
              </w:rPr>
              <w:lastRenderedPageBreak/>
              <w:t>6.5. Оценка возможности достижения заявленных  целей предлагаемого правового регулирования посредством применения рассматриваемых вариантов  предлагаемого правового регулирования</w:t>
            </w:r>
          </w:p>
          <w:p w:rsidR="001778DD" w:rsidRPr="0069667D" w:rsidRDefault="001778DD" w:rsidP="0069667D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 xml:space="preserve">При принятии проекта МНПА, </w:t>
            </w:r>
            <w:proofErr w:type="gramStart"/>
            <w:r w:rsidRPr="0069667D">
              <w:rPr>
                <w:i/>
                <w:sz w:val="26"/>
                <w:szCs w:val="26"/>
              </w:rPr>
              <w:t>возможно достичь</w:t>
            </w:r>
            <w:proofErr w:type="gramEnd"/>
            <w:r w:rsidRPr="0069667D">
              <w:rPr>
                <w:i/>
                <w:sz w:val="26"/>
                <w:szCs w:val="26"/>
              </w:rPr>
              <w:t xml:space="preserve"> заявленные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отсутствует</w:t>
            </w:r>
          </w:p>
        </w:tc>
      </w:tr>
      <w:tr w:rsidR="0069667D" w:rsidRPr="0069667D" w:rsidTr="00FD1E8F">
        <w:trPr>
          <w:trHeight w:val="5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DD" w:rsidRPr="0069667D" w:rsidRDefault="001778DD" w:rsidP="0069667D">
            <w:pPr>
              <w:rPr>
                <w:sz w:val="26"/>
                <w:szCs w:val="26"/>
              </w:rPr>
            </w:pPr>
            <w:r w:rsidRPr="0069667D">
              <w:rPr>
                <w:sz w:val="26"/>
                <w:szCs w:val="26"/>
              </w:rPr>
              <w:t xml:space="preserve">6.6. Оценка рисков неблагоприятных последствий </w:t>
            </w:r>
          </w:p>
          <w:p w:rsidR="001778DD" w:rsidRPr="0069667D" w:rsidRDefault="001778DD" w:rsidP="0069667D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При принятии проекта МНПА, риски неблагоприятных последствий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отсутствует</w:t>
            </w:r>
          </w:p>
        </w:tc>
      </w:tr>
    </w:tbl>
    <w:p w:rsidR="006A4462" w:rsidRDefault="006A4462" w:rsidP="006A4462">
      <w:pPr>
        <w:widowControl w:val="0"/>
        <w:tabs>
          <w:tab w:val="left" w:pos="567"/>
        </w:tabs>
        <w:spacing w:before="120" w:after="120" w:line="3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7. Иная информация по решению органа-разработчика, относящаяся к сведениям о подготовке идеи (концепции) предлагаемого правового регулирования:</w:t>
      </w:r>
    </w:p>
    <w:p w:rsidR="006A4462" w:rsidRDefault="006A4462" w:rsidP="006A446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  <w:r w:rsidR="0069667D" w:rsidRPr="0069667D">
        <w:t xml:space="preserve"> </w:t>
      </w:r>
      <w:r w:rsidR="0069667D" w:rsidRPr="0069667D">
        <w:rPr>
          <w:b/>
          <w:i/>
          <w:sz w:val="26"/>
          <w:szCs w:val="26"/>
          <w:u w:val="single"/>
        </w:rPr>
        <w:t xml:space="preserve">отсутствуют </w:t>
      </w:r>
      <w:r>
        <w:rPr>
          <w:sz w:val="26"/>
          <w:szCs w:val="26"/>
        </w:rPr>
        <w:t>___</w:t>
      </w:r>
      <w:r w:rsidR="0069667D">
        <w:rPr>
          <w:sz w:val="26"/>
          <w:szCs w:val="26"/>
        </w:rPr>
        <w:t>____</w:t>
      </w:r>
      <w:r>
        <w:rPr>
          <w:sz w:val="26"/>
          <w:szCs w:val="26"/>
        </w:rPr>
        <w:t>_____________________</w:t>
      </w:r>
    </w:p>
    <w:p w:rsidR="006A4462" w:rsidRDefault="006A4462" w:rsidP="006A4462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91129B" w:rsidRDefault="0091129B" w:rsidP="0091129B">
      <w:pPr>
        <w:widowControl w:val="0"/>
        <w:jc w:val="center"/>
        <w:rPr>
          <w:b/>
          <w:szCs w:val="28"/>
        </w:rPr>
      </w:pPr>
    </w:p>
    <w:p w:rsidR="0091129B" w:rsidRPr="0091129B" w:rsidRDefault="0091129B" w:rsidP="0091129B">
      <w:pPr>
        <w:ind w:firstLine="3402"/>
        <w:jc w:val="center"/>
        <w:rPr>
          <w:bCs/>
          <w:sz w:val="20"/>
        </w:rPr>
      </w:pPr>
      <w:r>
        <w:rPr>
          <w:bCs/>
          <w:sz w:val="20"/>
        </w:rPr>
        <w:t xml:space="preserve">             </w:t>
      </w:r>
    </w:p>
    <w:sectPr w:rsidR="0091129B" w:rsidRPr="0091129B" w:rsidSect="00CC74D4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019" w:rsidRDefault="00B14019">
      <w:r>
        <w:separator/>
      </w:r>
    </w:p>
  </w:endnote>
  <w:endnote w:type="continuationSeparator" w:id="0">
    <w:p w:rsidR="00B14019" w:rsidRDefault="00B1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9B" w:rsidRDefault="0091129B">
    <w:pPr>
      <w:pStyle w:val="a6"/>
      <w:jc w:val="center"/>
    </w:pPr>
  </w:p>
  <w:p w:rsidR="0091129B" w:rsidRDefault="009112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019" w:rsidRDefault="00B14019">
      <w:r>
        <w:separator/>
      </w:r>
    </w:p>
  </w:footnote>
  <w:footnote w:type="continuationSeparator" w:id="0">
    <w:p w:rsidR="00B14019" w:rsidRDefault="00B1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5E9D65C4"/>
    <w:multiLevelType w:val="hybridMultilevel"/>
    <w:tmpl w:val="0CC08002"/>
    <w:lvl w:ilvl="0" w:tplc="EC88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62"/>
    <w:rsid w:val="000020F4"/>
    <w:rsid w:val="00015608"/>
    <w:rsid w:val="0007658D"/>
    <w:rsid w:val="000F2123"/>
    <w:rsid w:val="000F5E20"/>
    <w:rsid w:val="001039CD"/>
    <w:rsid w:val="00135756"/>
    <w:rsid w:val="001778DD"/>
    <w:rsid w:val="001B4AA0"/>
    <w:rsid w:val="001B68F1"/>
    <w:rsid w:val="001F211A"/>
    <w:rsid w:val="003170E6"/>
    <w:rsid w:val="00332E95"/>
    <w:rsid w:val="00375304"/>
    <w:rsid w:val="004963B9"/>
    <w:rsid w:val="004F4DBF"/>
    <w:rsid w:val="00507CEC"/>
    <w:rsid w:val="0055695E"/>
    <w:rsid w:val="005A1B79"/>
    <w:rsid w:val="0069667D"/>
    <w:rsid w:val="006A4462"/>
    <w:rsid w:val="006F6C43"/>
    <w:rsid w:val="008B66F0"/>
    <w:rsid w:val="0091129B"/>
    <w:rsid w:val="0099741B"/>
    <w:rsid w:val="00A01A0A"/>
    <w:rsid w:val="00AC4E50"/>
    <w:rsid w:val="00B14019"/>
    <w:rsid w:val="00B370E9"/>
    <w:rsid w:val="00C81CFC"/>
    <w:rsid w:val="00CC74D4"/>
    <w:rsid w:val="00D34324"/>
    <w:rsid w:val="00D94E2B"/>
    <w:rsid w:val="00DD19C9"/>
    <w:rsid w:val="00F36B11"/>
    <w:rsid w:val="00F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6A4462"/>
    <w:rPr>
      <w:rFonts w:cs="Calibri"/>
    </w:rPr>
  </w:style>
  <w:style w:type="paragraph" w:styleId="a4">
    <w:name w:val="header"/>
    <w:basedOn w:val="a"/>
    <w:link w:val="a3"/>
    <w:uiPriority w:val="99"/>
    <w:unhideWhenUsed/>
    <w:rsid w:val="006A4462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A4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link w:val="a6"/>
    <w:uiPriority w:val="99"/>
    <w:rsid w:val="006A446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6A4462"/>
    <w:pPr>
      <w:tabs>
        <w:tab w:val="center" w:pos="4677"/>
        <w:tab w:val="right" w:pos="9355"/>
      </w:tabs>
    </w:pPr>
    <w:rPr>
      <w:rFonts w:cstheme="minorBidi"/>
      <w:sz w:val="24"/>
      <w:szCs w:val="24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6A4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CC74D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7">
    <w:name w:val="Body Text"/>
    <w:basedOn w:val="a"/>
    <w:link w:val="11"/>
    <w:uiPriority w:val="99"/>
    <w:rsid w:val="00CC74D4"/>
    <w:pPr>
      <w:widowControl w:val="0"/>
      <w:shd w:val="clear" w:color="auto" w:fill="FFFFFF"/>
      <w:spacing w:line="252" w:lineRule="exact"/>
      <w:ind w:hanging="500"/>
    </w:pPr>
    <w:rPr>
      <w:rFonts w:eastAsiaTheme="minorHAnsi"/>
      <w:sz w:val="18"/>
      <w:szCs w:val="1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C7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21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12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D1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6A4462"/>
    <w:rPr>
      <w:rFonts w:cs="Calibri"/>
    </w:rPr>
  </w:style>
  <w:style w:type="paragraph" w:styleId="a4">
    <w:name w:val="header"/>
    <w:basedOn w:val="a"/>
    <w:link w:val="a3"/>
    <w:uiPriority w:val="99"/>
    <w:unhideWhenUsed/>
    <w:rsid w:val="006A4462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A4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link w:val="a6"/>
    <w:uiPriority w:val="99"/>
    <w:rsid w:val="006A446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6A4462"/>
    <w:pPr>
      <w:tabs>
        <w:tab w:val="center" w:pos="4677"/>
        <w:tab w:val="right" w:pos="9355"/>
      </w:tabs>
    </w:pPr>
    <w:rPr>
      <w:rFonts w:cstheme="minorBidi"/>
      <w:sz w:val="24"/>
      <w:szCs w:val="24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6A4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CC74D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7">
    <w:name w:val="Body Text"/>
    <w:basedOn w:val="a"/>
    <w:link w:val="11"/>
    <w:uiPriority w:val="99"/>
    <w:rsid w:val="00CC74D4"/>
    <w:pPr>
      <w:widowControl w:val="0"/>
      <w:shd w:val="clear" w:color="auto" w:fill="FFFFFF"/>
      <w:spacing w:line="252" w:lineRule="exact"/>
      <w:ind w:hanging="500"/>
    </w:pPr>
    <w:rPr>
      <w:rFonts w:eastAsiaTheme="minorHAnsi"/>
      <w:sz w:val="18"/>
      <w:szCs w:val="1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C7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21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12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D1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piysk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2019-08-08T12:03:00Z</cp:lastPrinted>
  <dcterms:created xsi:type="dcterms:W3CDTF">2019-02-25T13:17:00Z</dcterms:created>
  <dcterms:modified xsi:type="dcterms:W3CDTF">2019-08-08T14:18:00Z</dcterms:modified>
</cp:coreProperties>
</file>